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50" w:rsidRPr="005A71BF" w:rsidRDefault="00DA6950" w:rsidP="00DA6950">
      <w:pPr>
        <w:jc w:val="center"/>
        <w:rPr>
          <w:rFonts w:cstheme="minorHAnsi"/>
          <w:b/>
          <w:i/>
          <w:sz w:val="32"/>
          <w:szCs w:val="24"/>
        </w:rPr>
      </w:pPr>
      <w:r w:rsidRPr="005A71BF">
        <w:rPr>
          <w:rFonts w:cstheme="minorHAnsi"/>
          <w:b/>
          <w:i/>
          <w:sz w:val="32"/>
          <w:szCs w:val="24"/>
        </w:rPr>
        <w:t>Out of the Woods</w:t>
      </w:r>
    </w:p>
    <w:p w:rsidR="001931B6" w:rsidRDefault="00DA6950" w:rsidP="00232EF9">
      <w:pPr>
        <w:rPr>
          <w:rFonts w:cstheme="minorHAnsi"/>
          <w:sz w:val="24"/>
          <w:szCs w:val="24"/>
        </w:rPr>
      </w:pPr>
      <w:r w:rsidRPr="00232EF9">
        <w:rPr>
          <w:rFonts w:cstheme="minorHAnsi"/>
          <w:sz w:val="24"/>
          <w:szCs w:val="24"/>
        </w:rPr>
        <w:t xml:space="preserve">Belton Center for the Arts is seeking artisans to add some warmth to the gallery this winter.  Our January exhibit is to </w:t>
      </w:r>
      <w:r w:rsidR="00232EF9" w:rsidRPr="00232EF9">
        <w:rPr>
          <w:rFonts w:cstheme="minorHAnsi"/>
          <w:sz w:val="24"/>
          <w:szCs w:val="24"/>
        </w:rPr>
        <w:t>showcase</w:t>
      </w:r>
      <w:r w:rsidRPr="00232EF9">
        <w:rPr>
          <w:rFonts w:cstheme="minorHAnsi"/>
          <w:sz w:val="24"/>
          <w:szCs w:val="24"/>
        </w:rPr>
        <w:t xml:space="preserve"> works made at the hands of area woodworkers.  </w:t>
      </w:r>
    </w:p>
    <w:p w:rsidR="001931B6" w:rsidRPr="005A71BF" w:rsidRDefault="001931B6" w:rsidP="001931B6">
      <w:pPr>
        <w:pStyle w:val="BasicParagraph"/>
        <w:suppressAutoHyphens/>
        <w:rPr>
          <w:rFonts w:asciiTheme="minorHAnsi" w:hAnsiTheme="minorHAnsi" w:cstheme="minorHAnsi"/>
        </w:rPr>
      </w:pPr>
      <w:r w:rsidRPr="005A71BF">
        <w:rPr>
          <w:rFonts w:asciiTheme="minorHAnsi" w:hAnsiTheme="minorHAnsi" w:cstheme="minorHAnsi"/>
          <w:b/>
        </w:rPr>
        <w:t xml:space="preserve">Opening Reception: </w:t>
      </w:r>
      <w:r w:rsidRPr="005A71BF">
        <w:rPr>
          <w:rFonts w:asciiTheme="minorHAnsi" w:hAnsiTheme="minorHAnsi" w:cstheme="minorHAnsi"/>
        </w:rPr>
        <w:t>Saturday, January 18, 2020. 7:00 PM</w:t>
      </w:r>
    </w:p>
    <w:p w:rsidR="001931B6" w:rsidRPr="00232EF9" w:rsidRDefault="001931B6" w:rsidP="001931B6">
      <w:pPr>
        <w:rPr>
          <w:rFonts w:cstheme="minorHAnsi"/>
          <w:sz w:val="24"/>
          <w:szCs w:val="24"/>
        </w:rPr>
      </w:pPr>
      <w:r w:rsidRPr="005A71BF">
        <w:rPr>
          <w:rFonts w:cstheme="minorHAnsi"/>
          <w:b/>
          <w:sz w:val="24"/>
          <w:szCs w:val="24"/>
        </w:rPr>
        <w:t>Exhibit Dates:</w:t>
      </w:r>
      <w:r>
        <w:rPr>
          <w:rFonts w:cstheme="minorHAnsi"/>
          <w:sz w:val="24"/>
          <w:szCs w:val="24"/>
        </w:rPr>
        <w:t xml:space="preserve"> </w:t>
      </w:r>
      <w:r w:rsidRPr="00232EF9">
        <w:rPr>
          <w:rFonts w:cstheme="minorHAnsi"/>
          <w:sz w:val="24"/>
          <w:szCs w:val="24"/>
        </w:rPr>
        <w:t>January 18 - February 14, 2020</w:t>
      </w:r>
    </w:p>
    <w:p w:rsidR="001931B6" w:rsidRDefault="001931B6" w:rsidP="00232EF9">
      <w:pPr>
        <w:rPr>
          <w:rFonts w:cstheme="minorHAnsi"/>
          <w:sz w:val="24"/>
          <w:szCs w:val="24"/>
        </w:rPr>
      </w:pPr>
    </w:p>
    <w:p w:rsidR="001931B6" w:rsidRPr="005A71BF" w:rsidRDefault="001931B6" w:rsidP="001931B6">
      <w:pPr>
        <w:rPr>
          <w:rFonts w:cstheme="minorHAnsi"/>
          <w:b/>
          <w:sz w:val="24"/>
          <w:szCs w:val="24"/>
        </w:rPr>
      </w:pPr>
      <w:r w:rsidRPr="005A71BF">
        <w:rPr>
          <w:rFonts w:cstheme="minorHAnsi"/>
          <w:b/>
          <w:sz w:val="24"/>
          <w:szCs w:val="24"/>
        </w:rPr>
        <w:t xml:space="preserve">Entry period:  </w:t>
      </w:r>
    </w:p>
    <w:p w:rsidR="001931B6" w:rsidRPr="00232EF9" w:rsidRDefault="001931B6" w:rsidP="001931B6">
      <w:pPr>
        <w:rPr>
          <w:rFonts w:cstheme="minorHAnsi"/>
          <w:sz w:val="24"/>
          <w:szCs w:val="24"/>
        </w:rPr>
      </w:pPr>
      <w:r w:rsidRPr="00232EF9">
        <w:rPr>
          <w:rFonts w:cstheme="minorHAnsi"/>
          <w:sz w:val="24"/>
          <w:szCs w:val="24"/>
        </w:rPr>
        <w:t xml:space="preserve">Tuesday January 7 – </w:t>
      </w:r>
      <w:r>
        <w:rPr>
          <w:rFonts w:cstheme="minorHAnsi"/>
          <w:sz w:val="24"/>
          <w:szCs w:val="24"/>
        </w:rPr>
        <w:t>Friday, January 10 (10 AM – 5 PM)</w:t>
      </w:r>
      <w:r>
        <w:rPr>
          <w:rFonts w:cstheme="minorHAnsi"/>
          <w:sz w:val="24"/>
          <w:szCs w:val="24"/>
        </w:rPr>
        <w:br/>
        <w:t>Saturday, January 11 (10 AM – 2 PM)</w:t>
      </w:r>
    </w:p>
    <w:p w:rsidR="005A71BF" w:rsidRDefault="005A71BF" w:rsidP="005A71BF">
      <w:pPr>
        <w:rPr>
          <w:rFonts w:cstheme="minorHAnsi"/>
          <w:b/>
          <w:sz w:val="24"/>
          <w:szCs w:val="24"/>
        </w:rPr>
      </w:pPr>
    </w:p>
    <w:p w:rsidR="005A71BF" w:rsidRPr="005A71BF" w:rsidRDefault="00232EF9" w:rsidP="005A71BF">
      <w:pPr>
        <w:rPr>
          <w:rFonts w:cstheme="minorHAnsi"/>
          <w:sz w:val="24"/>
          <w:szCs w:val="24"/>
        </w:rPr>
      </w:pPr>
      <w:r w:rsidRPr="005A71BF">
        <w:rPr>
          <w:rFonts w:cstheme="minorHAnsi"/>
          <w:b/>
          <w:sz w:val="24"/>
          <w:szCs w:val="24"/>
        </w:rPr>
        <w:t>Guidelines</w:t>
      </w:r>
      <w:r w:rsidR="005A71BF" w:rsidRPr="005A71BF">
        <w:rPr>
          <w:rFonts w:cstheme="minorHAnsi"/>
          <w:sz w:val="24"/>
          <w:szCs w:val="24"/>
        </w:rPr>
        <w:t xml:space="preserve"> </w:t>
      </w:r>
    </w:p>
    <w:p w:rsidR="005A71BF" w:rsidRDefault="005A71BF" w:rsidP="005A71BF">
      <w:pPr>
        <w:pStyle w:val="ListParagraph"/>
        <w:rPr>
          <w:rFonts w:cstheme="minorHAnsi"/>
          <w:sz w:val="24"/>
          <w:szCs w:val="24"/>
        </w:rPr>
      </w:pPr>
    </w:p>
    <w:p w:rsidR="00232EF9" w:rsidRPr="005A71BF" w:rsidRDefault="005A71BF" w:rsidP="00232E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2EF9">
        <w:rPr>
          <w:rFonts w:cstheme="minorHAnsi"/>
          <w:sz w:val="24"/>
          <w:szCs w:val="24"/>
        </w:rPr>
        <w:t xml:space="preserve">Participants may enter up to three pieces for display. </w:t>
      </w:r>
      <w:r w:rsidR="001931B6">
        <w:rPr>
          <w:rFonts w:cstheme="minorHAnsi"/>
          <w:sz w:val="24"/>
          <w:szCs w:val="24"/>
        </w:rPr>
        <w:t>There is no entry fee.</w:t>
      </w:r>
      <w:r>
        <w:rPr>
          <w:rFonts w:cstheme="minorHAnsi"/>
          <w:sz w:val="24"/>
          <w:szCs w:val="24"/>
        </w:rPr>
        <w:br/>
      </w:r>
    </w:p>
    <w:p w:rsidR="00232EF9" w:rsidRPr="00622352" w:rsidRDefault="00DA6950" w:rsidP="00232E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2EF9">
        <w:rPr>
          <w:rFonts w:cstheme="minorHAnsi"/>
          <w:sz w:val="24"/>
          <w:szCs w:val="24"/>
        </w:rPr>
        <w:t xml:space="preserve">Acceptable entries include wooden sculpture, hand-built furniture, jewelry, </w:t>
      </w:r>
      <w:r w:rsidR="00232EF9" w:rsidRPr="00232EF9">
        <w:rPr>
          <w:rFonts w:cstheme="minorHAnsi"/>
          <w:sz w:val="24"/>
          <w:szCs w:val="24"/>
        </w:rPr>
        <w:t xml:space="preserve">and other functional or non-functional items.  </w:t>
      </w:r>
    </w:p>
    <w:p w:rsidR="00232EF9" w:rsidRPr="00232EF9" w:rsidRDefault="00232EF9" w:rsidP="00232EF9">
      <w:pPr>
        <w:pStyle w:val="ListParagraph"/>
        <w:rPr>
          <w:rFonts w:cstheme="minorHAnsi"/>
          <w:sz w:val="24"/>
          <w:szCs w:val="24"/>
        </w:rPr>
      </w:pPr>
    </w:p>
    <w:p w:rsidR="00232EF9" w:rsidRPr="00622352" w:rsidRDefault="00232EF9" w:rsidP="006223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works must be originally designed and crafted by the artist submitting the piece.</w:t>
      </w:r>
    </w:p>
    <w:p w:rsidR="00232EF9" w:rsidRPr="00232EF9" w:rsidRDefault="00232EF9" w:rsidP="00232EF9">
      <w:pPr>
        <w:pStyle w:val="ListParagraph"/>
        <w:rPr>
          <w:rFonts w:cstheme="minorHAnsi"/>
          <w:sz w:val="24"/>
          <w:szCs w:val="24"/>
        </w:rPr>
      </w:pPr>
    </w:p>
    <w:p w:rsidR="00622352" w:rsidRDefault="00622352" w:rsidP="006223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Paintings or drawings on wood are not acceptable for the purposes of this exhibit.</w:t>
      </w:r>
      <w:r w:rsidR="005A71B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Works must have a “sculptural” element, whether they are carved, burned, built upon</w:t>
      </w:r>
      <w:r w:rsidR="005A71B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or reduced in some way.</w:t>
      </w:r>
      <w:r w:rsidR="005A71BF">
        <w:rPr>
          <w:rFonts w:cstheme="minorHAnsi"/>
          <w:sz w:val="24"/>
          <w:szCs w:val="24"/>
        </w:rPr>
        <w:t xml:space="preserve">  If you are unsure whether your work qualifies, please send a photograph to </w:t>
      </w:r>
      <w:hyperlink r:id="rId5" w:history="1">
        <w:r w:rsidR="005A71BF" w:rsidRPr="00B9249C">
          <w:rPr>
            <w:rStyle w:val="Hyperlink"/>
            <w:rFonts w:cstheme="minorHAnsi"/>
            <w:sz w:val="24"/>
            <w:szCs w:val="24"/>
          </w:rPr>
          <w:t>kendell@beltonarts.org</w:t>
        </w:r>
      </w:hyperlink>
      <w:r w:rsidR="005A71BF">
        <w:rPr>
          <w:rFonts w:cstheme="minorHAnsi"/>
          <w:sz w:val="24"/>
          <w:szCs w:val="24"/>
        </w:rPr>
        <w:t>, and we will let you know.</w:t>
      </w:r>
    </w:p>
    <w:p w:rsidR="00622352" w:rsidRPr="00622352" w:rsidRDefault="00622352" w:rsidP="00622352">
      <w:pPr>
        <w:pStyle w:val="ListParagraph"/>
        <w:rPr>
          <w:rFonts w:cstheme="minorHAnsi"/>
          <w:sz w:val="24"/>
          <w:szCs w:val="24"/>
        </w:rPr>
      </w:pPr>
    </w:p>
    <w:p w:rsidR="00622352" w:rsidRDefault="00622352" w:rsidP="006223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Works that are intended to hang on the gallery wall must be appropriately wired for hanging.</w:t>
      </w:r>
    </w:p>
    <w:p w:rsidR="00622352" w:rsidRPr="00622352" w:rsidRDefault="00622352" w:rsidP="00622352">
      <w:pPr>
        <w:pStyle w:val="ListParagraph"/>
        <w:rPr>
          <w:rFonts w:cstheme="minorHAnsi"/>
          <w:sz w:val="24"/>
          <w:szCs w:val="24"/>
        </w:rPr>
      </w:pPr>
    </w:p>
    <w:p w:rsidR="005A71BF" w:rsidRDefault="00622352" w:rsidP="005A71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other pieces must be able to sit independently on a solid surface.  </w:t>
      </w:r>
    </w:p>
    <w:p w:rsidR="005A71BF" w:rsidRPr="005A71BF" w:rsidRDefault="005A71BF" w:rsidP="005A71BF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</w:p>
    <w:p w:rsidR="00622352" w:rsidRDefault="005A71BF" w:rsidP="005A71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71BF">
        <w:rPr>
          <w:rFonts w:cstheme="minorHAnsi"/>
          <w:sz w:val="24"/>
          <w:szCs w:val="24"/>
        </w:rPr>
        <w:t xml:space="preserve">Entries should be hand-delivered to Belton Center for the Arts.  You must be able to </w:t>
      </w:r>
      <w:r w:rsidRPr="005A71BF">
        <w:rPr>
          <w:rFonts w:cstheme="minorHAnsi"/>
          <w:sz w:val="24"/>
          <w:szCs w:val="24"/>
        </w:rPr>
        <w:t>t</w:t>
      </w:r>
      <w:r w:rsidRPr="005A71BF">
        <w:rPr>
          <w:rFonts w:cstheme="minorHAnsi"/>
          <w:sz w:val="24"/>
          <w:szCs w:val="24"/>
        </w:rPr>
        <w:t xml:space="preserve">ransport the work. </w:t>
      </w:r>
    </w:p>
    <w:p w:rsidR="005A71BF" w:rsidRPr="005A71BF" w:rsidRDefault="005A71BF" w:rsidP="005A71BF">
      <w:pPr>
        <w:pStyle w:val="ListParagraph"/>
        <w:rPr>
          <w:rFonts w:cstheme="minorHAnsi"/>
          <w:sz w:val="24"/>
          <w:szCs w:val="24"/>
        </w:rPr>
      </w:pPr>
    </w:p>
    <w:p w:rsidR="005A71BF" w:rsidRPr="005A71BF" w:rsidRDefault="005A71BF" w:rsidP="005A71BF">
      <w:pPr>
        <w:rPr>
          <w:rFonts w:cstheme="minorHAnsi"/>
          <w:sz w:val="24"/>
          <w:szCs w:val="24"/>
        </w:rPr>
      </w:pPr>
    </w:p>
    <w:sectPr w:rsidR="005A71BF" w:rsidRPr="005A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0154"/>
    <w:multiLevelType w:val="hybridMultilevel"/>
    <w:tmpl w:val="3772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50"/>
    <w:rsid w:val="001931B6"/>
    <w:rsid w:val="00232EF9"/>
    <w:rsid w:val="005A71BF"/>
    <w:rsid w:val="00622352"/>
    <w:rsid w:val="00D06254"/>
    <w:rsid w:val="00D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D27C"/>
  <w15:chartTrackingRefBased/>
  <w15:docId w15:val="{8B4FC36C-D719-48BB-802D-150C3A33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32EF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2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dell@belton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</dc:creator>
  <cp:keywords/>
  <dc:description/>
  <cp:lastModifiedBy>BCA</cp:lastModifiedBy>
  <cp:revision>1</cp:revision>
  <dcterms:created xsi:type="dcterms:W3CDTF">2019-10-10T19:31:00Z</dcterms:created>
  <dcterms:modified xsi:type="dcterms:W3CDTF">2019-10-10T20:13:00Z</dcterms:modified>
</cp:coreProperties>
</file>